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shd w:val="clear" w:color="auto" w:fill="FFFFFF"/>
        <w:tblCellMar>
          <w:left w:w="0" w:type="dxa"/>
          <w:right w:w="0" w:type="dxa"/>
        </w:tblCellMar>
        <w:tblLook w:val="04A0" w:firstRow="1" w:lastRow="0" w:firstColumn="1" w:lastColumn="0" w:noHBand="0" w:noVBand="1"/>
      </w:tblPr>
      <w:tblGrid>
        <w:gridCol w:w="9000"/>
      </w:tblGrid>
      <w:tr w:rsidR="003A365A" w:rsidRPr="003A365A" w14:paraId="0E4A9C9E" w14:textId="77777777">
        <w:tc>
          <w:tcPr>
            <w:tcW w:w="9000" w:type="dxa"/>
            <w:shd w:val="clear" w:color="auto" w:fill="FFFFFF"/>
            <w:hideMark/>
          </w:tcPr>
          <w:tbl>
            <w:tblPr>
              <w:tblW w:w="9000" w:type="dxa"/>
              <w:tblCellMar>
                <w:left w:w="0" w:type="dxa"/>
                <w:right w:w="0" w:type="dxa"/>
              </w:tblCellMar>
              <w:tblLook w:val="04A0" w:firstRow="1" w:lastRow="0" w:firstColumn="1" w:lastColumn="0" w:noHBand="0" w:noVBand="1"/>
            </w:tblPr>
            <w:tblGrid>
              <w:gridCol w:w="9000"/>
            </w:tblGrid>
            <w:tr w:rsidR="003A365A" w:rsidRPr="003A365A" w14:paraId="7DC4C836" w14:textId="77777777">
              <w:tc>
                <w:tcPr>
                  <w:tcW w:w="5000" w:type="pct"/>
                  <w:shd w:val="clear" w:color="auto" w:fill="FFFFFF"/>
                  <w:hideMark/>
                </w:tcPr>
                <w:p w14:paraId="13BE11FD" w14:textId="77777777" w:rsidR="003A365A" w:rsidRPr="003A365A" w:rsidRDefault="003A365A" w:rsidP="003A365A"/>
              </w:tc>
            </w:tr>
            <w:tr w:rsidR="003A365A" w:rsidRPr="003A365A" w14:paraId="490F4BA0" w14:textId="77777777">
              <w:tc>
                <w:tcPr>
                  <w:tcW w:w="9000" w:type="dxa"/>
                  <w:shd w:val="clear" w:color="auto" w:fill="FFFFFF"/>
                  <w:hideMark/>
                </w:tcPr>
                <w:tbl>
                  <w:tblPr>
                    <w:tblW w:w="5000" w:type="pct"/>
                    <w:tblCellMar>
                      <w:left w:w="0" w:type="dxa"/>
                      <w:right w:w="0" w:type="dxa"/>
                    </w:tblCellMar>
                    <w:tblLook w:val="04A0" w:firstRow="1" w:lastRow="0" w:firstColumn="1" w:lastColumn="0" w:noHBand="0" w:noVBand="1"/>
                  </w:tblPr>
                  <w:tblGrid>
                    <w:gridCol w:w="9000"/>
                  </w:tblGrid>
                  <w:tr w:rsidR="003A365A" w:rsidRPr="003A365A" w14:paraId="7425AED3" w14:textId="77777777">
                    <w:tc>
                      <w:tcPr>
                        <w:tcW w:w="5000" w:type="pct"/>
                        <w:vAlign w:val="center"/>
                        <w:hideMark/>
                      </w:tcPr>
                      <w:tbl>
                        <w:tblPr>
                          <w:tblW w:w="9000" w:type="dxa"/>
                          <w:tblCellMar>
                            <w:left w:w="0" w:type="dxa"/>
                            <w:right w:w="0" w:type="dxa"/>
                          </w:tblCellMar>
                          <w:tblLook w:val="04A0" w:firstRow="1" w:lastRow="0" w:firstColumn="1" w:lastColumn="0" w:noHBand="0" w:noVBand="1"/>
                        </w:tblPr>
                        <w:tblGrid>
                          <w:gridCol w:w="9000"/>
                        </w:tblGrid>
                        <w:tr w:rsidR="003A365A" w:rsidRPr="003A365A" w14:paraId="6BD1C60F" w14:textId="77777777">
                          <w:tc>
                            <w:tcPr>
                              <w:tcW w:w="9000" w:type="dxa"/>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3A365A" w:rsidRPr="003A365A" w14:paraId="07F26E0E" w14:textId="77777777">
                                <w:trPr>
                                  <w:tblCellSpacing w:w="0" w:type="dxa"/>
                                </w:trPr>
                                <w:tc>
                                  <w:tcPr>
                                    <w:tcW w:w="5000" w:type="pct"/>
                                    <w:hideMark/>
                                  </w:tcPr>
                                  <w:tbl>
                                    <w:tblPr>
                                      <w:tblW w:w="5000" w:type="pct"/>
                                      <w:tblCellMar>
                                        <w:left w:w="0" w:type="dxa"/>
                                        <w:right w:w="0" w:type="dxa"/>
                                      </w:tblCellMar>
                                      <w:tblLook w:val="04A0" w:firstRow="1" w:lastRow="0" w:firstColumn="1" w:lastColumn="0" w:noHBand="0" w:noVBand="1"/>
                                    </w:tblPr>
                                    <w:tblGrid>
                                      <w:gridCol w:w="9000"/>
                                    </w:tblGrid>
                                    <w:tr w:rsidR="003A365A" w:rsidRPr="003A365A" w14:paraId="5F469826"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3A365A" w:rsidRPr="003A365A" w14:paraId="6F596E2C"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000"/>
                                                </w:tblGrid>
                                                <w:tr w:rsidR="003A365A" w:rsidRPr="003A365A" w14:paraId="4FA58CD9" w14:textId="77777777">
                                                  <w:trPr>
                                                    <w:jc w:val="center"/>
                                                  </w:trPr>
                                                  <w:tc>
                                                    <w:tcPr>
                                                      <w:tcW w:w="0" w:type="auto"/>
                                                      <w:vAlign w:val="center"/>
                                                      <w:hideMark/>
                                                    </w:tcPr>
                                                    <w:p w14:paraId="0141AD64" w14:textId="4704D09A" w:rsidR="003A365A" w:rsidRPr="003A365A" w:rsidRDefault="003A365A" w:rsidP="003A365A">
                                                      <w:bookmarkStart w:id="0" w:name="x_x_B1587508736981"/>
                                                      <w:bookmarkEnd w:id="0"/>
                                                      <w:r w:rsidRPr="003A365A">
                                                        <w:drawing>
                                                          <wp:inline distT="0" distB="0" distL="0" distR="0" wp14:anchorId="53B2F717" wp14:editId="253A420E">
                                                            <wp:extent cx="3810000" cy="1371600"/>
                                                            <wp:effectExtent l="0" t="0" r="0" b="0"/>
                                                            <wp:docPr id="1856207278" name="Picture 2" descr="New Orleans &amp; Company / New Orleans Joi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_x0000_i1026" descr="New Orleans &amp; Company / New Orleans Joint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1371600"/>
                                                                    </a:xfrm>
                                                                    <a:prstGeom prst="rect">
                                                                      <a:avLst/>
                                                                    </a:prstGeom>
                                                                    <a:noFill/>
                                                                    <a:ln>
                                                                      <a:noFill/>
                                                                    </a:ln>
                                                                  </pic:spPr>
                                                                </pic:pic>
                                                              </a:graphicData>
                                                            </a:graphic>
                                                          </wp:inline>
                                                        </w:drawing>
                                                      </w:r>
                                                    </w:p>
                                                  </w:tc>
                                                </w:tr>
                                              </w:tbl>
                                              <w:p w14:paraId="1D195187" w14:textId="77777777" w:rsidR="003A365A" w:rsidRPr="003A365A" w:rsidRDefault="003A365A" w:rsidP="003A365A"/>
                                            </w:tc>
                                          </w:tr>
                                        </w:tbl>
                                        <w:p w14:paraId="54E48EC9" w14:textId="77777777" w:rsidR="003A365A" w:rsidRPr="003A365A" w:rsidRDefault="003A365A" w:rsidP="003A365A"/>
                                      </w:tc>
                                    </w:tr>
                                  </w:tbl>
                                  <w:p w14:paraId="3247CF8F" w14:textId="77777777" w:rsidR="003A365A" w:rsidRPr="003A365A" w:rsidRDefault="003A365A" w:rsidP="003A365A"/>
                                </w:tc>
                              </w:tr>
                            </w:tbl>
                            <w:p w14:paraId="7A74BF09" w14:textId="77777777" w:rsidR="003A365A" w:rsidRPr="003A365A" w:rsidRDefault="003A365A" w:rsidP="003A365A"/>
                          </w:tc>
                        </w:tr>
                      </w:tbl>
                      <w:p w14:paraId="69A82F26" w14:textId="77777777" w:rsidR="003A365A" w:rsidRPr="003A365A" w:rsidRDefault="003A365A" w:rsidP="003A365A"/>
                    </w:tc>
                  </w:tr>
                  <w:tr w:rsidR="003A365A" w:rsidRPr="003A365A" w14:paraId="22FF7495" w14:textId="77777777">
                    <w:tc>
                      <w:tcPr>
                        <w:tcW w:w="5000" w:type="pct"/>
                        <w:vAlign w:val="center"/>
                        <w:hideMark/>
                      </w:tcPr>
                      <w:tbl>
                        <w:tblPr>
                          <w:tblW w:w="9000" w:type="dxa"/>
                          <w:tblCellMar>
                            <w:left w:w="0" w:type="dxa"/>
                            <w:right w:w="0" w:type="dxa"/>
                          </w:tblCellMar>
                          <w:tblLook w:val="04A0" w:firstRow="1" w:lastRow="0" w:firstColumn="1" w:lastColumn="0" w:noHBand="0" w:noVBand="1"/>
                        </w:tblPr>
                        <w:tblGrid>
                          <w:gridCol w:w="9000"/>
                        </w:tblGrid>
                        <w:tr w:rsidR="003A365A" w:rsidRPr="003A365A" w14:paraId="7F2A757C" w14:textId="77777777">
                          <w:tc>
                            <w:tcPr>
                              <w:tcW w:w="9000" w:type="dxa"/>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3A365A" w:rsidRPr="003A365A" w14:paraId="0036412B" w14:textId="77777777">
                                <w:trPr>
                                  <w:tblCellSpacing w:w="0" w:type="dxa"/>
                                </w:trPr>
                                <w:tc>
                                  <w:tcPr>
                                    <w:tcW w:w="5000" w:type="pct"/>
                                    <w:tcMar>
                                      <w:top w:w="0" w:type="dxa"/>
                                      <w:left w:w="225" w:type="dxa"/>
                                      <w:bottom w:w="225" w:type="dxa"/>
                                      <w:right w:w="225" w:type="dxa"/>
                                    </w:tcMar>
                                    <w:hideMark/>
                                  </w:tcPr>
                                  <w:tbl>
                                    <w:tblPr>
                                      <w:tblW w:w="5000" w:type="pct"/>
                                      <w:tblCellMar>
                                        <w:left w:w="0" w:type="dxa"/>
                                        <w:right w:w="0" w:type="dxa"/>
                                      </w:tblCellMar>
                                      <w:tblLook w:val="04A0" w:firstRow="1" w:lastRow="0" w:firstColumn="1" w:lastColumn="0" w:noHBand="0" w:noVBand="1"/>
                                    </w:tblPr>
                                    <w:tblGrid>
                                      <w:gridCol w:w="8550"/>
                                    </w:tblGrid>
                                    <w:tr w:rsidR="003A365A" w:rsidRPr="003A365A" w14:paraId="4BE6383B" w14:textId="77777777">
                                      <w:tc>
                                        <w:tcPr>
                                          <w:tcW w:w="0" w:type="auto"/>
                                          <w:hideMark/>
                                        </w:tcPr>
                                        <w:p w14:paraId="64B0D5AD" w14:textId="77777777" w:rsidR="003A365A" w:rsidRPr="003A365A" w:rsidRDefault="003A365A" w:rsidP="003A365A">
                                          <w:bookmarkStart w:id="1" w:name="x_x_B1582753767144"/>
                                          <w:bookmarkEnd w:id="1"/>
                                          <w:r w:rsidRPr="003A365A">
                                            <w:rPr>
                                              <w:b/>
                                              <w:bCs/>
                                            </w:rPr>
                                            <w:t>FOR IMMEDIATE RELEASE</w:t>
                                          </w:r>
                                          <w:r w:rsidRPr="003A365A">
                                            <w:rPr>
                                              <w:b/>
                                              <w:bCs/>
                                            </w:rPr>
                                            <w:br/>
                                          </w:r>
                                          <w:r w:rsidRPr="003A365A">
                                            <w:t>April 30, 2026</w:t>
                                          </w:r>
                                        </w:p>
                                        <w:p w14:paraId="6F0245F5" w14:textId="77777777" w:rsidR="003A365A" w:rsidRPr="003A365A" w:rsidRDefault="003A365A" w:rsidP="003A365A">
                                          <w:r w:rsidRPr="003A365A">
                                            <w:t>Media Contacts:</w:t>
                                          </w:r>
                                          <w:r w:rsidRPr="003A365A">
                                            <w:br/>
                                          </w:r>
                                          <w:r w:rsidRPr="003A365A">
                                            <w:rPr>
                                              <w:b/>
                                              <w:bCs/>
                                            </w:rPr>
                                            <w:t>New Orleans &amp; Company</w:t>
                                          </w:r>
                                          <w:r w:rsidRPr="003A365A">
                                            <w:t>: Rhonda Cook, 504-616-6161, rcook@neworleans.com</w:t>
                                          </w:r>
                                        </w:p>
                                        <w:p w14:paraId="4542A85D" w14:textId="77777777" w:rsidR="003A365A" w:rsidRPr="003A365A" w:rsidRDefault="003A365A" w:rsidP="003A365A">
                                          <w:r w:rsidRPr="003A365A">
                                            <w:t> </w:t>
                                          </w:r>
                                        </w:p>
                                        <w:p w14:paraId="2941C20A" w14:textId="1892F67B" w:rsidR="003A365A" w:rsidRPr="003A365A" w:rsidRDefault="003A365A" w:rsidP="003A365A">
                                          <w:r w:rsidRPr="003A365A">
                                            <w:rPr>
                                              <w:b/>
                                              <w:bCs/>
                                            </w:rPr>
                                            <w:t>New Orleans &amp; Company Partners with Smart</w:t>
                                          </w:r>
                                          <w:r>
                                            <w:rPr>
                                              <w:b/>
                                              <w:bCs/>
                                            </w:rPr>
                                            <w:t>v</w:t>
                                          </w:r>
                                          <w:r w:rsidRPr="003A365A">
                                            <w:rPr>
                                              <w:b/>
                                              <w:bCs/>
                                            </w:rPr>
                                            <w:t xml:space="preserve">isit and </w:t>
                                          </w:r>
                                          <w:proofErr w:type="spellStart"/>
                                          <w:r w:rsidRPr="003A365A">
                                            <w:rPr>
                                              <w:b/>
                                              <w:bCs/>
                                            </w:rPr>
                                            <w:t>aRes</w:t>
                                          </w:r>
                                          <w:proofErr w:type="spellEnd"/>
                                          <w:r w:rsidRPr="003A365A">
                                            <w:rPr>
                                              <w:b/>
                                              <w:bCs/>
                                            </w:rPr>
                                            <w:t xml:space="preserve"> Travel to Introduce the "Good Times Pass"</w:t>
                                          </w:r>
                                        </w:p>
                                        <w:p w14:paraId="5ABDD3B2" w14:textId="77777777" w:rsidR="003A365A" w:rsidRPr="003A365A" w:rsidRDefault="003A365A" w:rsidP="003A365A">
                                          <w:r w:rsidRPr="003A365A">
                                            <w:rPr>
                                              <w:i/>
                                              <w:iCs/>
                                            </w:rPr>
                                            <w:t>Discount pass gives visitors access to top attractions, dining, and entertainment at unbeatable savings</w:t>
                                          </w:r>
                                        </w:p>
                                        <w:p w14:paraId="3F6F3A3E" w14:textId="77777777" w:rsidR="003A365A" w:rsidRPr="003A365A" w:rsidRDefault="003A365A" w:rsidP="003A365A">
                                          <w:r w:rsidRPr="003A365A">
                                            <w:rPr>
                                              <w:b/>
                                              <w:bCs/>
                                            </w:rPr>
                                            <w:t> </w:t>
                                          </w:r>
                                        </w:p>
                                        <w:p w14:paraId="291A298D" w14:textId="77777777" w:rsidR="003A365A" w:rsidRPr="003A365A" w:rsidRDefault="003A365A" w:rsidP="003A365A">
                                          <w:r w:rsidRPr="003A365A">
                                            <w:rPr>
                                              <w:b/>
                                              <w:bCs/>
                                            </w:rPr>
                                            <w:t xml:space="preserve">NEW ORLEANS - April 30, </w:t>
                                          </w:r>
                                          <w:proofErr w:type="gramStart"/>
                                          <w:r w:rsidRPr="003A365A">
                                            <w:rPr>
                                              <w:b/>
                                              <w:bCs/>
                                            </w:rPr>
                                            <w:t>2026  -</w:t>
                                          </w:r>
                                          <w:proofErr w:type="gramEnd"/>
                                          <w:r w:rsidRPr="003A365A">
                                            <w:rPr>
                                              <w:b/>
                                              <w:bCs/>
                                            </w:rPr>
                                            <w:t> </w:t>
                                          </w:r>
                                          <w:r w:rsidRPr="003A365A">
                                            <w:t xml:space="preserve">Visitors to New Orleans can now get discounts to top attractions, restaurants and entertainment, thanks to the “Good Times Pass” and a new partnership between New Orleans &amp; Company, Smart Visit and </w:t>
                                          </w:r>
                                          <w:proofErr w:type="spellStart"/>
                                          <w:r w:rsidRPr="003A365A">
                                            <w:t>aRes</w:t>
                                          </w:r>
                                          <w:proofErr w:type="spellEnd"/>
                                          <w:r w:rsidRPr="003A365A">
                                            <w:t xml:space="preserve"> Travel. The discount program app is designed to enhance travel to the city, while providing meaningful revenue opportunities for New Orleans &amp; Company members.</w:t>
                                          </w:r>
                                        </w:p>
                                        <w:p w14:paraId="6BB8D592" w14:textId="77777777" w:rsidR="003A365A" w:rsidRPr="003A365A" w:rsidRDefault="003A365A" w:rsidP="003A365A">
                                          <w:r w:rsidRPr="003A365A">
                                            <w:t xml:space="preserve">The Good Times Pass is an all-access ticket to the city's most iconic, immersive, and unforgettable experiences. With just one purchase, visitors can explore six unique attractions, choosing from a curated collection of over 25 handpicked local </w:t>
                                          </w:r>
                                          <w:proofErr w:type="spellStart"/>
                                          <w:r w:rsidRPr="003A365A">
                                            <w:t>favorites</w:t>
                                          </w:r>
                                          <w:proofErr w:type="spellEnd"/>
                                          <w:r w:rsidRPr="003A365A">
                                            <w:t>. It is 100 percent mobile - available through the Smart Visit app – and lasts for up to ten days.</w:t>
                                          </w:r>
                                        </w:p>
                                        <w:p w14:paraId="2CE62997" w14:textId="6AB447F3" w:rsidR="003A365A" w:rsidRPr="003A365A" w:rsidRDefault="003A365A" w:rsidP="003A365A">
                                          <w:r w:rsidRPr="003A365A">
                                            <w:t>“Our team at New Orleans &amp; Company comes to work everyday laser-focused on delivering value to our members and visitors in the most innovative way,” said Walt Leger III, President and CEO of New Orleans &amp; Company. "We are excited to partner with Smart</w:t>
                                          </w:r>
                                          <w:r>
                                            <w:t>v</w:t>
                                          </w:r>
                                          <w:r w:rsidRPr="003A365A">
                                            <w:t xml:space="preserve">isit and </w:t>
                                          </w:r>
                                          <w:proofErr w:type="spellStart"/>
                                          <w:r w:rsidRPr="003A365A">
                                            <w:t>aRes</w:t>
                                          </w:r>
                                          <w:proofErr w:type="spellEnd"/>
                                          <w:r w:rsidRPr="003A365A">
                                            <w:t xml:space="preserve"> Travel who share our passion for making it easier and more affordable for visitors to explore some of the places that make New Orleans special, while building a stronger, more resilient tourism economy for our entire community."</w:t>
                                          </w:r>
                                        </w:p>
                                        <w:p w14:paraId="14D660E5" w14:textId="29E82B51" w:rsidR="003A365A" w:rsidRPr="003A365A" w:rsidRDefault="003A365A" w:rsidP="003A365A">
                                          <w:r w:rsidRPr="003A365A">
                                            <w:t>Developed in partnership with </w:t>
                                          </w:r>
                                          <w:r w:rsidRPr="003A365A">
                                            <w:rPr>
                                              <w:b/>
                                              <w:bCs/>
                                            </w:rPr>
                                            <w:t>Smart</w:t>
                                          </w:r>
                                          <w:r>
                                            <w:rPr>
                                              <w:b/>
                                              <w:bCs/>
                                            </w:rPr>
                                            <w:t>v</w:t>
                                          </w:r>
                                          <w:r w:rsidRPr="003A365A">
                                            <w:rPr>
                                              <w:b/>
                                              <w:bCs/>
                                            </w:rPr>
                                            <w:t>isit</w:t>
                                          </w:r>
                                          <w:r w:rsidRPr="003A365A">
                                            <w:t>, a leading developer of digital tourism and attractions platforms, and </w:t>
                                          </w:r>
                                          <w:proofErr w:type="spellStart"/>
                                          <w:r w:rsidRPr="003A365A">
                                            <w:rPr>
                                              <w:b/>
                                              <w:bCs/>
                                            </w:rPr>
                                            <w:t>aRes</w:t>
                                          </w:r>
                                          <w:proofErr w:type="spellEnd"/>
                                          <w:r w:rsidRPr="003A365A">
                                            <w:rPr>
                                              <w:b/>
                                              <w:bCs/>
                                            </w:rPr>
                                            <w:t xml:space="preserve"> Travel</w:t>
                                          </w:r>
                                          <w:r w:rsidRPr="003A365A">
                                            <w:t>, an industry-leading provider for travel booking engines, the Good Times Pass gives visitors:</w:t>
                                          </w:r>
                                        </w:p>
                                        <w:p w14:paraId="7F4FFF43" w14:textId="77777777" w:rsidR="003A365A" w:rsidRPr="003A365A" w:rsidRDefault="003A365A" w:rsidP="003A365A">
                                          <w:pPr>
                                            <w:numPr>
                                              <w:ilvl w:val="0"/>
                                              <w:numId w:val="1"/>
                                            </w:numPr>
                                          </w:pPr>
                                          <w:r w:rsidRPr="003A365A">
                                            <w:t>Substantial discounts at carefully selected New Orleans &amp; Company member attractions, museums, and entertainment venues</w:t>
                                          </w:r>
                                        </w:p>
                                        <w:p w14:paraId="3B00B7E2" w14:textId="08803F65" w:rsidR="003A365A" w:rsidRPr="003A365A" w:rsidRDefault="003A365A" w:rsidP="003A365A">
                                          <w:pPr>
                                            <w:numPr>
                                              <w:ilvl w:val="0"/>
                                              <w:numId w:val="1"/>
                                            </w:numPr>
                                          </w:pPr>
                                          <w:r w:rsidRPr="003A365A">
                                            <w:t>One convenient digital pass accessible through Smart</w:t>
                                          </w:r>
                                          <w:r>
                                            <w:t>v</w:t>
                                          </w:r>
                                          <w:r w:rsidRPr="003A365A">
                                            <w:t>isit's easy-to-use mobile app</w:t>
                                          </w:r>
                                        </w:p>
                                        <w:p w14:paraId="259B2D66" w14:textId="77777777" w:rsidR="003A365A" w:rsidRPr="003A365A" w:rsidRDefault="003A365A" w:rsidP="003A365A">
                                          <w:pPr>
                                            <w:numPr>
                                              <w:ilvl w:val="0"/>
                                              <w:numId w:val="1"/>
                                            </w:numPr>
                                          </w:pPr>
                                          <w:r w:rsidRPr="003A365A">
                                            <w:lastRenderedPageBreak/>
                                            <w:t>Flexibility to mix and match experiences based on personal interests</w:t>
                                          </w:r>
                                        </w:p>
                                        <w:p w14:paraId="4D2962CB" w14:textId="77777777" w:rsidR="003A365A" w:rsidRPr="003A365A" w:rsidRDefault="003A365A" w:rsidP="003A365A">
                                          <w:pPr>
                                            <w:numPr>
                                              <w:ilvl w:val="0"/>
                                              <w:numId w:val="1"/>
                                            </w:numPr>
                                          </w:pPr>
                                          <w:r w:rsidRPr="003A365A">
                                            <w:t>Transparency – visitors know exactly how much they can save before they purchase</w:t>
                                          </w:r>
                                        </w:p>
                                        <w:p w14:paraId="47BFDD30" w14:textId="7070AC14" w:rsidR="003A365A" w:rsidRPr="003A365A" w:rsidRDefault="003A365A" w:rsidP="003A365A">
                                          <w:r w:rsidRPr="003A365A">
                                            <w:t>The Good Times Pass is available now starting at $169 and can be purchased securely on NewOrleans.com. Once purchased, visitors receive a unique code via email with simple instructions to download the Smart</w:t>
                                          </w:r>
                                          <w:r>
                                            <w:t>v</w:t>
                                          </w:r>
                                          <w:r w:rsidRPr="003A365A">
                                            <w:t>isit app, browse participating attractions, and start redeeming their savings right away.</w:t>
                                          </w:r>
                                        </w:p>
                                        <w:p w14:paraId="2695534E" w14:textId="77777777" w:rsidR="003A365A" w:rsidRPr="003A365A" w:rsidRDefault="003A365A" w:rsidP="003A365A">
                                          <w:r w:rsidRPr="003A365A">
                                            <w:t xml:space="preserve">“New Orleans is one of the world’s great cultural destinations, and we’re excited to support New Orleans &amp; Company in bringing the Good Times Pass to market,” said Rachel Nettle, President of Smartvisit. “This is exactly the kind of product today’s </w:t>
                                          </w:r>
                                          <w:proofErr w:type="spellStart"/>
                                          <w:r w:rsidRPr="003A365A">
                                            <w:t>travelers</w:t>
                                          </w:r>
                                          <w:proofErr w:type="spellEnd"/>
                                          <w:r w:rsidRPr="003A365A">
                                            <w:t xml:space="preserve"> are looking for: simple to use, digitally accessible and built to unlock more of the destination experience. The launch of the Good Times Pass demonstrates how destinations can better connect visitors with the experiences that make a place memorable." </w:t>
                                          </w:r>
                                        </w:p>
                                        <w:p w14:paraId="49A99B25" w14:textId="77777777" w:rsidR="003A365A" w:rsidRPr="003A365A" w:rsidRDefault="003A365A" w:rsidP="003A365A">
                                          <w:r w:rsidRPr="003A365A">
                                            <w:t>“</w:t>
                                          </w:r>
                                          <w:proofErr w:type="spellStart"/>
                                          <w:r w:rsidRPr="003A365A">
                                            <w:t>aRes</w:t>
                                          </w:r>
                                          <w:proofErr w:type="spellEnd"/>
                                          <w:r w:rsidRPr="003A365A">
                                            <w:t xml:space="preserve"> is excited to partner with New Orleans &amp; Company and Smartvisit to bring the Good Times Pass to life,” said Rob Kazmierski, Vice President of Business Development for </w:t>
                                          </w:r>
                                          <w:proofErr w:type="spellStart"/>
                                          <w:r w:rsidRPr="003A365A">
                                            <w:t>aRes</w:t>
                                          </w:r>
                                          <w:proofErr w:type="spellEnd"/>
                                          <w:r w:rsidRPr="003A365A">
                                            <w:t xml:space="preserve"> Travel. “This collaboration reflects a shared commitment to making it easier for </w:t>
                                          </w:r>
                                          <w:proofErr w:type="spellStart"/>
                                          <w:r w:rsidRPr="003A365A">
                                            <w:t>travelers</w:t>
                                          </w:r>
                                          <w:proofErr w:type="spellEnd"/>
                                          <w:r w:rsidRPr="003A365A">
                                            <w:t xml:space="preserve"> to discover, plan, and experience more than 25 of New Orleans’ top attractions. By combining destination experiences with modern distribution and ticketing technology, we’re helping create a seamless, mobile-centric way to explore the city that benefits both visitors and local attractions.”</w:t>
                                          </w:r>
                                        </w:p>
                                        <w:p w14:paraId="0AB1C30B" w14:textId="77777777" w:rsidR="003A365A" w:rsidRPr="003A365A" w:rsidRDefault="003A365A" w:rsidP="003A365A">
                                          <w:r w:rsidRPr="003A365A">
                                            <w:t>For more information about the Good Times Pass or to learn about membership benefits with New Orleans &amp; Company, visit </w:t>
                                          </w:r>
                                          <w:hyperlink r:id="rId6" w:tooltip="https://marketing.neworleans.com/acton/ct/42833/s-0a9c-2604:0/Bct/l-03f0/l-03f0:f8/ct1_0/1/lu?sid=TV2%3Ag31yypyEM" w:history="1">
                                            <w:r w:rsidRPr="003A365A">
                                              <w:rPr>
                                                <w:rStyle w:val="Hyperlink"/>
                                              </w:rPr>
                                              <w:t>www.neworleans.com/goodtimespass</w:t>
                                            </w:r>
                                          </w:hyperlink>
                                          <w:r w:rsidRPr="003A365A">
                                            <w:t>.</w:t>
                                          </w:r>
                                        </w:p>
                                        <w:p w14:paraId="60944659" w14:textId="77777777" w:rsidR="003A365A" w:rsidRPr="003A365A" w:rsidRDefault="003A365A" w:rsidP="003A365A">
                                          <w:r w:rsidRPr="003A365A">
                                            <w:t>###</w:t>
                                          </w:r>
                                        </w:p>
                                        <w:p w14:paraId="335BBDDE" w14:textId="77777777" w:rsidR="003A365A" w:rsidRPr="003A365A" w:rsidRDefault="003A365A" w:rsidP="003A365A">
                                          <w:r w:rsidRPr="003A365A">
                                            <w:t> </w:t>
                                          </w:r>
                                        </w:p>
                                        <w:p w14:paraId="618FB8F3" w14:textId="77777777" w:rsidR="003A365A" w:rsidRPr="003A365A" w:rsidRDefault="003A365A" w:rsidP="003A365A">
                                          <w:r w:rsidRPr="003A365A">
                                            <w:rPr>
                                              <w:b/>
                                              <w:bCs/>
                                            </w:rPr>
                                            <w:t>About New Orleans &amp; Company</w:t>
                                          </w:r>
                                          <w:r w:rsidRPr="003A365A">
                                            <w:br/>
                                            <w:t>New Orleans &amp; Company is the official destination sales and marketing organization for New Orleans’ tourism industry. Founded in 1960, our mission is to inspire, promote and encourage travel to our city for the economic, social and community benefit of New Orleans and its people. Our vision is to ensure New Orleans remains the most remarkable, unique, and welcoming city in the world. For more information, visit us at neworleans.com or on social media @VisitNewOrleans or @Neworleansandco.  </w:t>
                                          </w:r>
                                        </w:p>
                                        <w:p w14:paraId="61B7312B" w14:textId="17EB826B" w:rsidR="003A365A" w:rsidRPr="003A365A" w:rsidRDefault="003A365A" w:rsidP="003A365A">
                                          <w:r w:rsidRPr="003A365A">
                                            <w:rPr>
                                              <w:b/>
                                              <w:bCs/>
                                            </w:rPr>
                                            <w:t>About Smart</w:t>
                                          </w:r>
                                          <w:r>
                                            <w:rPr>
                                              <w:b/>
                                              <w:bCs/>
                                            </w:rPr>
                                            <w:t>v</w:t>
                                          </w:r>
                                          <w:r w:rsidRPr="003A365A">
                                            <w:rPr>
                                              <w:b/>
                                              <w:bCs/>
                                            </w:rPr>
                                            <w:t>isit</w:t>
                                          </w:r>
                                          <w:r w:rsidRPr="003A365A">
                                            <w:br/>
                                          </w:r>
                                          <w:proofErr w:type="spellStart"/>
                                          <w:r w:rsidRPr="003A365A">
                                            <w:t>Smartvisit</w:t>
                                          </w:r>
                                          <w:proofErr w:type="spellEnd"/>
                                          <w:r w:rsidRPr="003A365A">
                                            <w:t xml:space="preserve"> is the creator of an industry-first platform that empowers tourism operators to provide immersive, real-time destination experiences for their visitors. Its industry-first, intuitive app consolidates everything a traveller needs into a single interface, enhancing the way destinations interact with visitors so they can drive engagement and satisfaction.</w:t>
                                          </w:r>
                                          <w:r w:rsidRPr="003A365A">
                                            <w:br/>
                                          </w:r>
                                          <w:r w:rsidRPr="003A365A">
                                            <w:br/>
                                          </w:r>
                                          <w:r w:rsidRPr="003A365A">
                                            <w:rPr>
                                              <w:b/>
                                              <w:bCs/>
                                            </w:rPr>
                                            <w:t xml:space="preserve">About </w:t>
                                          </w:r>
                                          <w:proofErr w:type="spellStart"/>
                                          <w:r w:rsidRPr="003A365A">
                                            <w:rPr>
                                              <w:b/>
                                              <w:bCs/>
                                            </w:rPr>
                                            <w:t>aRes</w:t>
                                          </w:r>
                                          <w:proofErr w:type="spellEnd"/>
                                          <w:r w:rsidRPr="003A365A">
                                            <w:br/>
                                          </w:r>
                                          <w:proofErr w:type="spellStart"/>
                                          <w:r w:rsidRPr="003A365A">
                                            <w:t>aRes</w:t>
                                          </w:r>
                                          <w:proofErr w:type="spellEnd"/>
                                          <w:r w:rsidRPr="003A365A">
                                            <w:t xml:space="preserve"> Travel is an industry-leading provider of a fully integrated, private-label travel booking platform. The company specializes in providing solutions that enable organizations to efficiently promote and sell travel products, including lodging, attraction tickets and vacation packages. Through its scalable SaaS platform, </w:t>
                                          </w:r>
                                          <w:proofErr w:type="spellStart"/>
                                          <w:r w:rsidRPr="003A365A">
                                            <w:t>aRes</w:t>
                                          </w:r>
                                          <w:proofErr w:type="spellEnd"/>
                                          <w:r w:rsidRPr="003A365A">
                                            <w:t xml:space="preserve"> helps partners deliver </w:t>
                                          </w:r>
                                          <w:r w:rsidRPr="003A365A">
                                            <w:lastRenderedPageBreak/>
                                            <w:t xml:space="preserve">seamless customer experiences, track performance and conversions, and expand distribution across web and mobile channels, as well as through its U.S. based call </w:t>
                                          </w:r>
                                          <w:proofErr w:type="spellStart"/>
                                          <w:r w:rsidRPr="003A365A">
                                            <w:t>center</w:t>
                                          </w:r>
                                          <w:proofErr w:type="spellEnd"/>
                                          <w:r w:rsidRPr="003A365A">
                                            <w:t>.</w:t>
                                          </w:r>
                                        </w:p>
                                      </w:tc>
                                    </w:tr>
                                  </w:tbl>
                                  <w:p w14:paraId="5A0801B4" w14:textId="77777777" w:rsidR="003A365A" w:rsidRPr="003A365A" w:rsidRDefault="003A365A" w:rsidP="003A365A"/>
                                </w:tc>
                              </w:tr>
                            </w:tbl>
                            <w:p w14:paraId="3C6EBBE1" w14:textId="77777777" w:rsidR="003A365A" w:rsidRPr="003A365A" w:rsidRDefault="003A365A" w:rsidP="003A365A"/>
                          </w:tc>
                        </w:tr>
                      </w:tbl>
                      <w:p w14:paraId="1AEA20F7" w14:textId="77777777" w:rsidR="003A365A" w:rsidRPr="003A365A" w:rsidRDefault="003A365A" w:rsidP="003A365A"/>
                    </w:tc>
                  </w:tr>
                </w:tbl>
                <w:p w14:paraId="3D282B3B" w14:textId="77777777" w:rsidR="003A365A" w:rsidRPr="003A365A" w:rsidRDefault="003A365A" w:rsidP="003A365A"/>
              </w:tc>
            </w:tr>
          </w:tbl>
          <w:p w14:paraId="6AD5271E" w14:textId="77777777" w:rsidR="003A365A" w:rsidRPr="003A365A" w:rsidRDefault="003A365A" w:rsidP="003A365A"/>
        </w:tc>
      </w:tr>
    </w:tbl>
    <w:p w14:paraId="647F92C3" w14:textId="77777777" w:rsidR="007E5661" w:rsidRDefault="007E5661"/>
    <w:sectPr w:rsidR="007E56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D27A9"/>
    <w:multiLevelType w:val="multilevel"/>
    <w:tmpl w:val="7B0C0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7110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65A"/>
    <w:rsid w:val="000B1C5B"/>
    <w:rsid w:val="001416E3"/>
    <w:rsid w:val="003A365A"/>
    <w:rsid w:val="007E5661"/>
    <w:rsid w:val="00BE1836"/>
    <w:rsid w:val="00DD15D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06537"/>
  <w15:chartTrackingRefBased/>
  <w15:docId w15:val="{6B3585B6-882F-4895-A6AB-6C7D07343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36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36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36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36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36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36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36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36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36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6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36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36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36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36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3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65A"/>
    <w:rPr>
      <w:rFonts w:eastAsiaTheme="majorEastAsia" w:cstheme="majorBidi"/>
      <w:color w:val="272727" w:themeColor="text1" w:themeTint="D8"/>
    </w:rPr>
  </w:style>
  <w:style w:type="paragraph" w:styleId="Title">
    <w:name w:val="Title"/>
    <w:basedOn w:val="Normal"/>
    <w:next w:val="Normal"/>
    <w:link w:val="TitleChar"/>
    <w:uiPriority w:val="10"/>
    <w:qFormat/>
    <w:rsid w:val="003A3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6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65A"/>
    <w:pPr>
      <w:spacing w:before="160"/>
      <w:jc w:val="center"/>
    </w:pPr>
    <w:rPr>
      <w:i/>
      <w:iCs/>
      <w:color w:val="404040" w:themeColor="text1" w:themeTint="BF"/>
    </w:rPr>
  </w:style>
  <w:style w:type="character" w:customStyle="1" w:styleId="QuoteChar">
    <w:name w:val="Quote Char"/>
    <w:basedOn w:val="DefaultParagraphFont"/>
    <w:link w:val="Quote"/>
    <w:uiPriority w:val="29"/>
    <w:rsid w:val="003A365A"/>
    <w:rPr>
      <w:i/>
      <w:iCs/>
      <w:color w:val="404040" w:themeColor="text1" w:themeTint="BF"/>
    </w:rPr>
  </w:style>
  <w:style w:type="paragraph" w:styleId="ListParagraph">
    <w:name w:val="List Paragraph"/>
    <w:basedOn w:val="Normal"/>
    <w:uiPriority w:val="34"/>
    <w:qFormat/>
    <w:rsid w:val="003A365A"/>
    <w:pPr>
      <w:ind w:left="720"/>
      <w:contextualSpacing/>
    </w:pPr>
  </w:style>
  <w:style w:type="character" w:styleId="IntenseEmphasis">
    <w:name w:val="Intense Emphasis"/>
    <w:basedOn w:val="DefaultParagraphFont"/>
    <w:uiPriority w:val="21"/>
    <w:qFormat/>
    <w:rsid w:val="003A365A"/>
    <w:rPr>
      <w:i/>
      <w:iCs/>
      <w:color w:val="0F4761" w:themeColor="accent1" w:themeShade="BF"/>
    </w:rPr>
  </w:style>
  <w:style w:type="paragraph" w:styleId="IntenseQuote">
    <w:name w:val="Intense Quote"/>
    <w:basedOn w:val="Normal"/>
    <w:next w:val="Normal"/>
    <w:link w:val="IntenseQuoteChar"/>
    <w:uiPriority w:val="30"/>
    <w:qFormat/>
    <w:rsid w:val="003A3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365A"/>
    <w:rPr>
      <w:i/>
      <w:iCs/>
      <w:color w:val="0F4761" w:themeColor="accent1" w:themeShade="BF"/>
    </w:rPr>
  </w:style>
  <w:style w:type="character" w:styleId="IntenseReference">
    <w:name w:val="Intense Reference"/>
    <w:basedOn w:val="DefaultParagraphFont"/>
    <w:uiPriority w:val="32"/>
    <w:qFormat/>
    <w:rsid w:val="003A365A"/>
    <w:rPr>
      <w:b/>
      <w:bCs/>
      <w:smallCaps/>
      <w:color w:val="0F4761" w:themeColor="accent1" w:themeShade="BF"/>
      <w:spacing w:val="5"/>
    </w:rPr>
  </w:style>
  <w:style w:type="character" w:styleId="Hyperlink">
    <w:name w:val="Hyperlink"/>
    <w:basedOn w:val="DefaultParagraphFont"/>
    <w:uiPriority w:val="99"/>
    <w:unhideWhenUsed/>
    <w:rsid w:val="003A365A"/>
    <w:rPr>
      <w:color w:val="467886" w:themeColor="hyperlink"/>
      <w:u w:val="single"/>
    </w:rPr>
  </w:style>
  <w:style w:type="character" w:styleId="UnresolvedMention">
    <w:name w:val="Unresolved Mention"/>
    <w:basedOn w:val="DefaultParagraphFont"/>
    <w:uiPriority w:val="99"/>
    <w:semiHidden/>
    <w:unhideWhenUsed/>
    <w:rsid w:val="003A3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keting.neworleans.com/acton/ct/42833/s-0a9c-2604:0/Bct/l-03f0/l-03f0:f8/ct1_0/1/lu?sid=TV2%3Ag31yypyE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807</Words>
  <Characters>4581</Characters>
  <Application>Microsoft Office Word</Application>
  <DocSecurity>0</DocSecurity>
  <Lines>88</Lines>
  <Paragraphs>41</Paragraphs>
  <ScaleCrop>false</ScaleCrop>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Rieveley</dc:creator>
  <cp:keywords/>
  <dc:description/>
  <cp:lastModifiedBy>Laura Rieveley</cp:lastModifiedBy>
  <cp:revision>1</cp:revision>
  <dcterms:created xsi:type="dcterms:W3CDTF">2026-04-30T22:43:00Z</dcterms:created>
  <dcterms:modified xsi:type="dcterms:W3CDTF">2026-04-30T22:48:00Z</dcterms:modified>
</cp:coreProperties>
</file>